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5" w:rsidRDefault="00474595" w:rsidP="00474595"/>
    <w:p w:rsidR="00474595" w:rsidRDefault="00474595" w:rsidP="00474595">
      <w:pPr>
        <w:jc w:val="center"/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Nevezési lap </w:t>
      </w: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p w:rsidR="00474595" w:rsidRDefault="00E8304F" w:rsidP="00474595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Kötve-fűzve – az Év K</w:t>
      </w:r>
      <w:r w:rsidR="00474595">
        <w:rPr>
          <w:rFonts w:ascii="Times New Roman" w:hAnsi="Times New Roman" w:cs="Times New Roman"/>
          <w:b/>
          <w:bCs/>
          <w:sz w:val="28"/>
          <w:szCs w:val="28"/>
        </w:rPr>
        <w:t>önyve Bo</w:t>
      </w:r>
      <w:r w:rsidR="00E84723">
        <w:rPr>
          <w:rFonts w:ascii="Times New Roman" w:hAnsi="Times New Roman" w:cs="Times New Roman"/>
          <w:b/>
          <w:bCs/>
          <w:sz w:val="28"/>
          <w:szCs w:val="28"/>
        </w:rPr>
        <w:t xml:space="preserve">rsod-Abaúj-Zemplén </w:t>
      </w:r>
      <w:r w:rsidR="00C63673">
        <w:rPr>
          <w:rFonts w:ascii="Times New Roman" w:hAnsi="Times New Roman" w:cs="Times New Roman"/>
          <w:b/>
          <w:bCs/>
          <w:sz w:val="28"/>
          <w:szCs w:val="28"/>
        </w:rPr>
        <w:t>vár</w:t>
      </w:r>
      <w:r w:rsidR="00E84723">
        <w:rPr>
          <w:rFonts w:ascii="Times New Roman" w:hAnsi="Times New Roman" w:cs="Times New Roman"/>
          <w:b/>
          <w:bCs/>
          <w:sz w:val="28"/>
          <w:szCs w:val="28"/>
        </w:rPr>
        <w:t>megyében 2023</w:t>
      </w:r>
      <w:r w:rsidR="00474595">
        <w:rPr>
          <w:rFonts w:ascii="Times New Roman" w:hAnsi="Times New Roman" w:cs="Times New Roman"/>
          <w:b/>
          <w:bCs/>
          <w:sz w:val="28"/>
          <w:szCs w:val="28"/>
        </w:rPr>
        <w:t xml:space="preserve"> versenyre</w:t>
      </w:r>
    </w:p>
    <w:p w:rsidR="00474595" w:rsidRDefault="00474595" w:rsidP="00474595">
      <w:pPr>
        <w:rPr>
          <w:rFonts w:ascii="Times New Roman" w:hAnsi="Times New Roman" w:cs="Times New Roman"/>
        </w:rPr>
      </w:pPr>
    </w:p>
    <w:p w:rsidR="00474595" w:rsidRDefault="00E84723" w:rsidP="004745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Nevezési határidő: 2023 május 22</w:t>
      </w:r>
      <w:r w:rsidR="00474595">
        <w:rPr>
          <w:rFonts w:ascii="Times New Roman" w:hAnsi="Times New Roman" w:cs="Times New Roman"/>
        </w:rPr>
        <w:t xml:space="preserve">. </w:t>
      </w: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p w:rsidR="00474595" w:rsidRDefault="00474595" w:rsidP="00474595">
      <w:pPr>
        <w:jc w:val="center"/>
        <w:rPr>
          <w:rFonts w:ascii="Times New Roman" w:hAnsi="Times New Roman" w:cs="Times New Roman"/>
        </w:rPr>
      </w:pPr>
    </w:p>
    <w:tbl>
      <w:tblPr>
        <w:tblW w:w="9442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8"/>
        <w:gridCol w:w="4864"/>
      </w:tblGrid>
      <w:tr w:rsidR="00474595" w:rsidRPr="00474595" w:rsidTr="00474595">
        <w:trPr>
          <w:trHeight w:val="578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NEVEZŐ CÉG/MAGÁNSZEMÉLY NEVE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rPr>
          <w:trHeight w:val="584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TELEPHELYE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rPr>
          <w:trHeight w:val="823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ELÉRHETŐSÉGE (e-mail, telefon)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rPr>
          <w:trHeight w:val="557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A KÖNYV CÍME/SZERZŐ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  <w:tr w:rsidR="00474595" w:rsidRPr="00474595" w:rsidTr="00474595">
        <w:trPr>
          <w:trHeight w:val="430"/>
        </w:trPr>
        <w:tc>
          <w:tcPr>
            <w:tcW w:w="4578" w:type="dxa"/>
          </w:tcPr>
          <w:p w:rsidR="00474595" w:rsidRPr="00474595" w:rsidRDefault="00474595" w:rsidP="00474595">
            <w:pPr>
              <w:spacing w:before="240" w:after="240"/>
              <w:ind w:left="-37"/>
              <w:jc w:val="center"/>
              <w:rPr>
                <w:b/>
              </w:rPr>
            </w:pPr>
            <w:r w:rsidRPr="00474595">
              <w:rPr>
                <w:b/>
              </w:rPr>
              <w:t>MEGJELENÉS ÉVE</w:t>
            </w:r>
          </w:p>
        </w:tc>
        <w:tc>
          <w:tcPr>
            <w:tcW w:w="4864" w:type="dxa"/>
          </w:tcPr>
          <w:p w:rsidR="00474595" w:rsidRPr="00474595" w:rsidRDefault="00474595" w:rsidP="00474595">
            <w:pPr>
              <w:ind w:left="-37"/>
              <w:jc w:val="both"/>
              <w:rPr>
                <w:b/>
              </w:rPr>
            </w:pPr>
          </w:p>
        </w:tc>
      </w:tr>
    </w:tbl>
    <w:p w:rsidR="00474595" w:rsidRDefault="00474595" w:rsidP="00474595"/>
    <w:p w:rsidR="00474595" w:rsidRDefault="00474595" w:rsidP="00474595"/>
    <w:p w:rsidR="00474595" w:rsidRDefault="00474595" w:rsidP="00474595"/>
    <w:p w:rsidR="00474595" w:rsidRDefault="00474595" w:rsidP="00474595"/>
    <w:p w:rsidR="00474595" w:rsidRDefault="00474595" w:rsidP="00474595"/>
    <w:p w:rsidR="00EA6AA8" w:rsidRDefault="00474595" w:rsidP="00474595">
      <w:pPr>
        <w:jc w:val="both"/>
      </w:pPr>
      <w:r>
        <w:t>…</w:t>
      </w:r>
      <w:proofErr w:type="gramStart"/>
      <w:r>
        <w:t>………………………………………,</w:t>
      </w:r>
      <w:proofErr w:type="gramEnd"/>
      <w:r>
        <w:t xml:space="preserve"> 202</w:t>
      </w:r>
      <w:r w:rsidR="00E84723">
        <w:t>3</w:t>
      </w:r>
      <w:r>
        <w:t>. ………………………...hó……………...nap</w:t>
      </w:r>
    </w:p>
    <w:sectPr w:rsidR="00EA6AA8" w:rsidSect="00EA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74595"/>
    <w:rsid w:val="00042D17"/>
    <w:rsid w:val="00304CED"/>
    <w:rsid w:val="003E54E6"/>
    <w:rsid w:val="00474595"/>
    <w:rsid w:val="004B28D0"/>
    <w:rsid w:val="004C70F8"/>
    <w:rsid w:val="0052685C"/>
    <w:rsid w:val="006808A8"/>
    <w:rsid w:val="006A5F3A"/>
    <w:rsid w:val="006C01A3"/>
    <w:rsid w:val="006E5C55"/>
    <w:rsid w:val="007218A6"/>
    <w:rsid w:val="007567C2"/>
    <w:rsid w:val="00765F48"/>
    <w:rsid w:val="007B73B8"/>
    <w:rsid w:val="00983329"/>
    <w:rsid w:val="00986FEB"/>
    <w:rsid w:val="00AA094B"/>
    <w:rsid w:val="00AC7C07"/>
    <w:rsid w:val="00B34661"/>
    <w:rsid w:val="00B37862"/>
    <w:rsid w:val="00BA6CC3"/>
    <w:rsid w:val="00C452E8"/>
    <w:rsid w:val="00C63673"/>
    <w:rsid w:val="00CD4B43"/>
    <w:rsid w:val="00D01D60"/>
    <w:rsid w:val="00DD24AB"/>
    <w:rsid w:val="00E8304F"/>
    <w:rsid w:val="00E84723"/>
    <w:rsid w:val="00EA6AA8"/>
    <w:rsid w:val="00EE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595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imes">
    <w:name w:val="times"/>
    <w:basedOn w:val="Norml"/>
    <w:qFormat/>
    <w:rsid w:val="0052685C"/>
    <w:rPr>
      <w:rFonts w:ascii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4595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459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2023-02-06T09:12:00Z</dcterms:created>
  <dcterms:modified xsi:type="dcterms:W3CDTF">2023-04-12T09:13:00Z</dcterms:modified>
</cp:coreProperties>
</file>